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A7E" w:rsidRPr="009B7A7E" w:rsidRDefault="009B7A7E" w:rsidP="009B7A7E">
      <w:pPr>
        <w:rPr>
          <w:rFonts w:ascii="Times New Roman" w:hAnsi="Times New Roman" w:cs="Times New Roman"/>
          <w:sz w:val="24"/>
          <w:szCs w:val="24"/>
        </w:rPr>
      </w:pPr>
      <w:r w:rsidRPr="009B7A7E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9B7A7E" w:rsidRPr="009B7A7E" w:rsidRDefault="009B7A7E" w:rsidP="009B7A7E">
      <w:pPr>
        <w:rPr>
          <w:rFonts w:ascii="Times New Roman" w:hAnsi="Times New Roman" w:cs="Times New Roman"/>
          <w:sz w:val="24"/>
          <w:szCs w:val="24"/>
        </w:rPr>
      </w:pPr>
      <w:r w:rsidRPr="009B7A7E">
        <w:rPr>
          <w:rFonts w:ascii="Times New Roman" w:hAnsi="Times New Roman" w:cs="Times New Roman"/>
          <w:sz w:val="24"/>
          <w:szCs w:val="24"/>
        </w:rPr>
        <w:t xml:space="preserve">Департамент общеобразовательной политики и развития дошкольного образования </w:t>
      </w:r>
      <w:proofErr w:type="spellStart"/>
      <w:r w:rsidRPr="009B7A7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9B7A7E">
        <w:rPr>
          <w:rFonts w:ascii="Times New Roman" w:hAnsi="Times New Roman" w:cs="Times New Roman"/>
          <w:sz w:val="24"/>
          <w:szCs w:val="24"/>
        </w:rPr>
        <w:t xml:space="preserve"> России с 2024 г. Начал поэтапное внедрение в некоторых субъектах Российской Федерации Программы просвещения родителей (законных представителей) детей дошкольного возраста, посещающих дошкольные образовательные организации / Т.П. </w:t>
      </w:r>
      <w:proofErr w:type="spellStart"/>
      <w:r w:rsidRPr="009B7A7E">
        <w:rPr>
          <w:rFonts w:ascii="Times New Roman" w:hAnsi="Times New Roman" w:cs="Times New Roman"/>
          <w:sz w:val="24"/>
          <w:szCs w:val="24"/>
        </w:rPr>
        <w:t>Авдулова</w:t>
      </w:r>
      <w:proofErr w:type="spellEnd"/>
      <w:r w:rsidRPr="009B7A7E">
        <w:rPr>
          <w:rFonts w:ascii="Times New Roman" w:hAnsi="Times New Roman" w:cs="Times New Roman"/>
          <w:sz w:val="24"/>
          <w:szCs w:val="24"/>
        </w:rPr>
        <w:t xml:space="preserve">, И.А. </w:t>
      </w:r>
      <w:proofErr w:type="spellStart"/>
      <w:r w:rsidRPr="009B7A7E">
        <w:rPr>
          <w:rFonts w:ascii="Times New Roman" w:hAnsi="Times New Roman" w:cs="Times New Roman"/>
          <w:sz w:val="24"/>
          <w:szCs w:val="24"/>
        </w:rPr>
        <w:t>Бурлакова</w:t>
      </w:r>
      <w:proofErr w:type="spellEnd"/>
      <w:r w:rsidRPr="009B7A7E">
        <w:rPr>
          <w:rFonts w:ascii="Times New Roman" w:hAnsi="Times New Roman" w:cs="Times New Roman"/>
          <w:sz w:val="24"/>
          <w:szCs w:val="24"/>
        </w:rPr>
        <w:t xml:space="preserve"> Е.И. Изотова, Т.В. Кротова, О.В. Никифорова, В.А. Новицкая, Г.Р. </w:t>
      </w:r>
      <w:proofErr w:type="spellStart"/>
      <w:r w:rsidRPr="009B7A7E">
        <w:rPr>
          <w:rFonts w:ascii="Times New Roman" w:hAnsi="Times New Roman" w:cs="Times New Roman"/>
          <w:sz w:val="24"/>
          <w:szCs w:val="24"/>
        </w:rPr>
        <w:t>Хузеева</w:t>
      </w:r>
      <w:proofErr w:type="gramStart"/>
      <w:r w:rsidRPr="009B7A7E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9B7A7E">
        <w:rPr>
          <w:rFonts w:ascii="Times New Roman" w:hAnsi="Times New Roman" w:cs="Times New Roman"/>
          <w:sz w:val="24"/>
          <w:szCs w:val="24"/>
        </w:rPr>
        <w:t>.И</w:t>
      </w:r>
      <w:proofErr w:type="spellEnd"/>
      <w:r w:rsidRPr="009B7A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7A7E">
        <w:rPr>
          <w:rFonts w:ascii="Times New Roman" w:hAnsi="Times New Roman" w:cs="Times New Roman"/>
          <w:sz w:val="24"/>
          <w:szCs w:val="24"/>
        </w:rPr>
        <w:t>Яфизова</w:t>
      </w:r>
      <w:proofErr w:type="spellEnd"/>
      <w:r w:rsidRPr="009B7A7E">
        <w:rPr>
          <w:rFonts w:ascii="Times New Roman" w:hAnsi="Times New Roman" w:cs="Times New Roman"/>
          <w:sz w:val="24"/>
          <w:szCs w:val="24"/>
        </w:rPr>
        <w:t xml:space="preserve"> [и </w:t>
      </w:r>
      <w:proofErr w:type="spellStart"/>
      <w:r w:rsidRPr="009B7A7E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9B7A7E">
        <w:rPr>
          <w:rFonts w:ascii="Times New Roman" w:hAnsi="Times New Roman" w:cs="Times New Roman"/>
          <w:sz w:val="24"/>
          <w:szCs w:val="24"/>
        </w:rPr>
        <w:t>].: под ред. Е.И. Изотовой, Т.В. Кротовой</w:t>
      </w:r>
      <w:r>
        <w:rPr>
          <w:rFonts w:ascii="Times New Roman" w:hAnsi="Times New Roman" w:cs="Times New Roman"/>
          <w:sz w:val="24"/>
          <w:szCs w:val="24"/>
        </w:rPr>
        <w:t>. – Москва, 2024- 225 с.</w:t>
      </w:r>
    </w:p>
    <w:p w:rsidR="009B7A7E" w:rsidRPr="009B7A7E" w:rsidRDefault="009B7A7E" w:rsidP="009B7A7E">
      <w:pPr>
        <w:rPr>
          <w:rFonts w:ascii="Times New Roman" w:hAnsi="Times New Roman" w:cs="Times New Roman"/>
          <w:sz w:val="24"/>
          <w:szCs w:val="24"/>
        </w:rPr>
      </w:pPr>
      <w:r w:rsidRPr="009B7A7E">
        <w:rPr>
          <w:rFonts w:ascii="Times New Roman" w:hAnsi="Times New Roman" w:cs="Times New Roman"/>
          <w:sz w:val="24"/>
          <w:szCs w:val="24"/>
        </w:rPr>
        <w:t>Программа, представляет собой документ, направленный на оказание помощи педагогам дошкольного образования в определении содержани</w:t>
      </w:r>
      <w:r>
        <w:rPr>
          <w:rFonts w:ascii="Times New Roman" w:hAnsi="Times New Roman" w:cs="Times New Roman"/>
          <w:sz w:val="24"/>
          <w:szCs w:val="24"/>
        </w:rPr>
        <w:t>я и форм просвещения родителей.</w:t>
      </w:r>
    </w:p>
    <w:p w:rsidR="009B7A7E" w:rsidRPr="009B7A7E" w:rsidRDefault="009B7A7E" w:rsidP="009B7A7E">
      <w:pPr>
        <w:rPr>
          <w:rFonts w:ascii="Times New Roman" w:hAnsi="Times New Roman" w:cs="Times New Roman"/>
          <w:sz w:val="24"/>
          <w:szCs w:val="24"/>
        </w:rPr>
      </w:pPr>
      <w:r w:rsidRPr="009B7A7E">
        <w:rPr>
          <w:rFonts w:ascii="Times New Roman" w:hAnsi="Times New Roman" w:cs="Times New Roman"/>
          <w:sz w:val="24"/>
          <w:szCs w:val="24"/>
        </w:rPr>
        <w:t>Разработка Программы осуществлялась как мера государственной поддержки в части подготовки и внедрения программ просветительской деятельности для родителей детей, посещающих дошкольные образовательные организации (во исполнение пункта 3 перечня поручений Президента Российской Федерации от 14 июня 2022 г. № Пр-1049ГС по итогам заседания Президиума Государственного Совета Россий</w:t>
      </w:r>
      <w:r>
        <w:rPr>
          <w:rFonts w:ascii="Times New Roman" w:hAnsi="Times New Roman" w:cs="Times New Roman"/>
          <w:sz w:val="24"/>
          <w:szCs w:val="24"/>
        </w:rPr>
        <w:t>ской Федерации 25 мая 2022 г.).</w:t>
      </w:r>
    </w:p>
    <w:p w:rsidR="009B7A7E" w:rsidRPr="009B7A7E" w:rsidRDefault="009B7A7E" w:rsidP="009B7A7E">
      <w:pPr>
        <w:rPr>
          <w:rFonts w:ascii="Times New Roman" w:hAnsi="Times New Roman" w:cs="Times New Roman"/>
          <w:sz w:val="24"/>
          <w:szCs w:val="24"/>
        </w:rPr>
      </w:pPr>
      <w:r w:rsidRPr="009B7A7E">
        <w:rPr>
          <w:rFonts w:ascii="Times New Roman" w:hAnsi="Times New Roman" w:cs="Times New Roman"/>
          <w:sz w:val="24"/>
          <w:szCs w:val="24"/>
        </w:rPr>
        <w:t xml:space="preserve">Программа содержит методические материалы, которые позволяют сориентироваться в современных взглядах на </w:t>
      </w:r>
      <w:proofErr w:type="spellStart"/>
      <w:r w:rsidRPr="009B7A7E">
        <w:rPr>
          <w:rFonts w:ascii="Times New Roman" w:hAnsi="Times New Roman" w:cs="Times New Roman"/>
          <w:sz w:val="24"/>
          <w:szCs w:val="24"/>
        </w:rPr>
        <w:t>родительство</w:t>
      </w:r>
      <w:proofErr w:type="spellEnd"/>
      <w:r w:rsidRPr="009B7A7E">
        <w:rPr>
          <w:rFonts w:ascii="Times New Roman" w:hAnsi="Times New Roman" w:cs="Times New Roman"/>
          <w:sz w:val="24"/>
          <w:szCs w:val="24"/>
        </w:rPr>
        <w:t>, подходах к организации процесса просвещения. Также в ней представлен значительный объем материалов, касающихся непосредственно содержания просветительской деятельности в дошкольны</w:t>
      </w:r>
      <w:r>
        <w:rPr>
          <w:rFonts w:ascii="Times New Roman" w:hAnsi="Times New Roman" w:cs="Times New Roman"/>
          <w:sz w:val="24"/>
          <w:szCs w:val="24"/>
        </w:rPr>
        <w:t>х образовательных организациях.</w:t>
      </w:r>
    </w:p>
    <w:p w:rsidR="009B7A7E" w:rsidRPr="009B7A7E" w:rsidRDefault="009B7A7E" w:rsidP="009B7A7E">
      <w:pPr>
        <w:rPr>
          <w:rFonts w:ascii="Times New Roman" w:hAnsi="Times New Roman" w:cs="Times New Roman"/>
          <w:sz w:val="24"/>
          <w:szCs w:val="24"/>
        </w:rPr>
      </w:pPr>
      <w:r w:rsidRPr="009B7A7E">
        <w:rPr>
          <w:rFonts w:ascii="Times New Roman" w:hAnsi="Times New Roman" w:cs="Times New Roman"/>
          <w:sz w:val="24"/>
          <w:szCs w:val="24"/>
        </w:rPr>
        <w:t>На страницах программы представлена актуальная тематика по вопросам развития и образования детей младенческого, раннего дошкольного возрастов, также ответы на наиболее волнующие родителей (законных представителей) вопросы. Кроме того, в программе отражены примерные темы и формы просветительск</w:t>
      </w:r>
      <w:r>
        <w:rPr>
          <w:rFonts w:ascii="Times New Roman" w:hAnsi="Times New Roman" w:cs="Times New Roman"/>
          <w:sz w:val="24"/>
          <w:szCs w:val="24"/>
        </w:rPr>
        <w:t>ой деятельности по каждой теме.</w:t>
      </w:r>
    </w:p>
    <w:p w:rsidR="009B7A7E" w:rsidRPr="009B7A7E" w:rsidRDefault="009B7A7E" w:rsidP="009B7A7E">
      <w:pPr>
        <w:rPr>
          <w:rFonts w:ascii="Times New Roman" w:hAnsi="Times New Roman" w:cs="Times New Roman"/>
          <w:sz w:val="24"/>
          <w:szCs w:val="24"/>
        </w:rPr>
      </w:pPr>
      <w:r w:rsidRPr="009B7A7E">
        <w:rPr>
          <w:rFonts w:ascii="Times New Roman" w:hAnsi="Times New Roman" w:cs="Times New Roman"/>
          <w:sz w:val="24"/>
          <w:szCs w:val="24"/>
        </w:rPr>
        <w:t>Целью просвещения родителей (законных представителей) детей младенческого, раннего и дошкольного возраста является обеспечение поддержки семьи в вопросах образования, охраны и укрепления здоровья каждого ребенка; обеспечение единства подходов к воспитанию и обучению детей в условиях детского сада и семьи; повышение во</w:t>
      </w:r>
      <w:r>
        <w:rPr>
          <w:rFonts w:ascii="Times New Roman" w:hAnsi="Times New Roman" w:cs="Times New Roman"/>
          <w:sz w:val="24"/>
          <w:szCs w:val="24"/>
        </w:rPr>
        <w:t>спитательного потенциала семьи.</w:t>
      </w:r>
    </w:p>
    <w:p w:rsidR="009B7A7E" w:rsidRPr="009B7A7E" w:rsidRDefault="009B7A7E" w:rsidP="009B7A7E">
      <w:pPr>
        <w:rPr>
          <w:rFonts w:ascii="Times New Roman" w:hAnsi="Times New Roman" w:cs="Times New Roman"/>
          <w:sz w:val="24"/>
          <w:szCs w:val="24"/>
        </w:rPr>
      </w:pPr>
      <w:r w:rsidRPr="009B7A7E">
        <w:rPr>
          <w:rFonts w:ascii="Times New Roman" w:hAnsi="Times New Roman" w:cs="Times New Roman"/>
          <w:sz w:val="24"/>
          <w:szCs w:val="24"/>
        </w:rPr>
        <w:t>Достижение этих целей возможно че</w:t>
      </w:r>
      <w:r>
        <w:rPr>
          <w:rFonts w:ascii="Times New Roman" w:hAnsi="Times New Roman" w:cs="Times New Roman"/>
          <w:sz w:val="24"/>
          <w:szCs w:val="24"/>
        </w:rPr>
        <w:t>рез решение определенных задач:</w:t>
      </w:r>
    </w:p>
    <w:p w:rsidR="009B7A7E" w:rsidRPr="009B7A7E" w:rsidRDefault="009B7A7E" w:rsidP="009B7A7E">
      <w:pPr>
        <w:rPr>
          <w:rFonts w:ascii="Times New Roman" w:hAnsi="Times New Roman" w:cs="Times New Roman"/>
          <w:sz w:val="24"/>
          <w:szCs w:val="24"/>
        </w:rPr>
      </w:pPr>
      <w:r w:rsidRPr="009B7A7E">
        <w:rPr>
          <w:rFonts w:ascii="Times New Roman" w:hAnsi="Times New Roman" w:cs="Times New Roman"/>
          <w:sz w:val="24"/>
          <w:szCs w:val="24"/>
        </w:rPr>
        <w:t>1. Психолого-педагогическое просвещение и информирование родителей о значимых изменениях в физическом и психическом развитии детей в младенческом, раннем и дошкольном возрасте, о необходимых условиях для обеспечения полноце</w:t>
      </w:r>
      <w:r>
        <w:rPr>
          <w:rFonts w:ascii="Times New Roman" w:hAnsi="Times New Roman" w:cs="Times New Roman"/>
          <w:sz w:val="24"/>
          <w:szCs w:val="24"/>
        </w:rPr>
        <w:t>нного развития каждого ребенка.</w:t>
      </w:r>
    </w:p>
    <w:p w:rsidR="009B7A7E" w:rsidRPr="009B7A7E" w:rsidRDefault="009B7A7E" w:rsidP="009B7A7E">
      <w:pPr>
        <w:rPr>
          <w:rFonts w:ascii="Times New Roman" w:hAnsi="Times New Roman" w:cs="Times New Roman"/>
          <w:sz w:val="24"/>
          <w:szCs w:val="24"/>
        </w:rPr>
      </w:pPr>
      <w:r w:rsidRPr="009B7A7E">
        <w:rPr>
          <w:rFonts w:ascii="Times New Roman" w:hAnsi="Times New Roman" w:cs="Times New Roman"/>
          <w:sz w:val="24"/>
          <w:szCs w:val="24"/>
        </w:rPr>
        <w:t xml:space="preserve">2. Приобщение родителей к ценностям осознанного и ответственного </w:t>
      </w:r>
      <w:proofErr w:type="spellStart"/>
      <w:r w:rsidRPr="009B7A7E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Pr="009B7A7E">
        <w:rPr>
          <w:rFonts w:ascii="Times New Roman" w:hAnsi="Times New Roman" w:cs="Times New Roman"/>
          <w:sz w:val="24"/>
          <w:szCs w:val="24"/>
        </w:rPr>
        <w:t xml:space="preserve"> как основы благополучия сем</w:t>
      </w:r>
      <w:r>
        <w:rPr>
          <w:rFonts w:ascii="Times New Roman" w:hAnsi="Times New Roman" w:cs="Times New Roman"/>
          <w:sz w:val="24"/>
          <w:szCs w:val="24"/>
        </w:rPr>
        <w:t>ьи и развития личности ребенка.</w:t>
      </w:r>
    </w:p>
    <w:p w:rsidR="009B7A7E" w:rsidRPr="009B7A7E" w:rsidRDefault="009B7A7E" w:rsidP="009B7A7E">
      <w:pPr>
        <w:rPr>
          <w:rFonts w:ascii="Times New Roman" w:hAnsi="Times New Roman" w:cs="Times New Roman"/>
          <w:sz w:val="24"/>
          <w:szCs w:val="24"/>
        </w:rPr>
      </w:pPr>
      <w:r w:rsidRPr="009B7A7E">
        <w:rPr>
          <w:rFonts w:ascii="Times New Roman" w:hAnsi="Times New Roman" w:cs="Times New Roman"/>
          <w:sz w:val="24"/>
          <w:szCs w:val="24"/>
        </w:rPr>
        <w:lastRenderedPageBreak/>
        <w:t>3. Раскрытие родителям важности и особенностей образовательной работы с детьми младенческого, раннего и дошкольного возраста, понимания включенности родителей в общее дело воспитания</w:t>
      </w:r>
      <w:r>
        <w:rPr>
          <w:rFonts w:ascii="Times New Roman" w:hAnsi="Times New Roman" w:cs="Times New Roman"/>
          <w:sz w:val="24"/>
          <w:szCs w:val="24"/>
        </w:rPr>
        <w:t xml:space="preserve"> и обучения, развития их детей.</w:t>
      </w:r>
      <w:bookmarkStart w:id="0" w:name="_GoBack"/>
      <w:bookmarkEnd w:id="0"/>
    </w:p>
    <w:p w:rsidR="004B3C4A" w:rsidRPr="009B7A7E" w:rsidRDefault="009B7A7E" w:rsidP="009B7A7E">
      <w:pPr>
        <w:rPr>
          <w:rFonts w:ascii="Times New Roman" w:hAnsi="Times New Roman" w:cs="Times New Roman"/>
          <w:sz w:val="24"/>
          <w:szCs w:val="24"/>
        </w:rPr>
      </w:pPr>
      <w:r w:rsidRPr="009B7A7E">
        <w:rPr>
          <w:rFonts w:ascii="Times New Roman" w:hAnsi="Times New Roman" w:cs="Times New Roman"/>
          <w:sz w:val="24"/>
          <w:szCs w:val="24"/>
        </w:rPr>
        <w:t>Сроки внедрения программы – 2024-2030 годы</w:t>
      </w:r>
    </w:p>
    <w:sectPr w:rsidR="004B3C4A" w:rsidRPr="009B7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72"/>
    <w:rsid w:val="004B3C4A"/>
    <w:rsid w:val="009B7A7E"/>
    <w:rsid w:val="00D1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2025-10-08T06:59:00Z</dcterms:created>
  <dcterms:modified xsi:type="dcterms:W3CDTF">2025-10-08T07:00:00Z</dcterms:modified>
</cp:coreProperties>
</file>